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2DC8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ЗАКОН </w:t>
      </w:r>
      <w:r w:rsidRPr="00A90A08">
        <w:rPr>
          <w:rFonts w:ascii="Times New Roman" w:hAnsi="Times New Roman" w:cs="Times New Roman"/>
          <w:sz w:val="24"/>
          <w:szCs w:val="24"/>
        </w:rPr>
        <w:br/>
      </w:r>
      <w:r w:rsidRPr="00A90A08">
        <w:rPr>
          <w:rFonts w:ascii="Times New Roman" w:hAnsi="Times New Roman" w:cs="Times New Roman"/>
          <w:b/>
          <w:sz w:val="24"/>
          <w:szCs w:val="24"/>
        </w:rPr>
        <w:t xml:space="preserve"> О ОБНОВИ КУЛТУРНО-ИСТОРИЈСКОГ НАСЛЕЂА И ПОДСТИЦАЊУ РАЗВОЈА СРЕМСКИХ КАРЛОВ</w:t>
      </w:r>
      <w:r w:rsidRPr="00A90A08">
        <w:rPr>
          <w:rFonts w:ascii="Times New Roman" w:hAnsi="Times New Roman" w:cs="Times New Roman"/>
          <w:b/>
          <w:sz w:val="24"/>
          <w:szCs w:val="24"/>
        </w:rPr>
        <w:t xml:space="preserve">АЦА </w:t>
      </w:r>
    </w:p>
    <w:p w14:paraId="65153323" w14:textId="689C308F" w:rsidR="009311CA" w:rsidRPr="00A90A08" w:rsidRDefault="00A90A08" w:rsidP="00A90A08">
      <w:pPr>
        <w:spacing w:after="450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>(</w:t>
      </w:r>
      <w:r w:rsidRPr="00A90A08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Сл</w:t>
      </w:r>
      <w:r w:rsidRPr="00A90A08">
        <w:rPr>
          <w:rFonts w:ascii="Times New Roman" w:hAnsi="Times New Roman" w:cs="Times New Roman"/>
          <w:b/>
          <w:sz w:val="24"/>
          <w:szCs w:val="24"/>
          <w:lang w:val="sr-Cyrl-RS"/>
        </w:rPr>
        <w:t>ужбени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0A08">
        <w:rPr>
          <w:rFonts w:ascii="Times New Roman" w:hAnsi="Times New Roman" w:cs="Times New Roman"/>
          <w:b/>
          <w:sz w:val="24"/>
          <w:szCs w:val="24"/>
        </w:rPr>
        <w:t>РС</w:t>
      </w:r>
      <w:r w:rsidRPr="00A90A08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proofErr w:type="gramEnd"/>
      <w:r w:rsidRPr="00A90A08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. 52/21) </w:t>
      </w:r>
    </w:p>
    <w:p w14:paraId="335FA770" w14:textId="5479C913" w:rsidR="009311CA" w:rsidRPr="00A90A08" w:rsidRDefault="00A90A08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I. ОСНОВНЕ ОДРЕДБЕ </w:t>
      </w:r>
    </w:p>
    <w:p w14:paraId="77A741D6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14:paraId="669599E3" w14:textId="77777777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културно-историјског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</w:t>
      </w:r>
      <w:r w:rsidRPr="00A90A08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Карловци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Карловци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културно-историјског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143D9014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2. </w:t>
      </w:r>
    </w:p>
    <w:p w14:paraId="18CD1759" w14:textId="77777777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културно-историјског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санација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конзервација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рестаурација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ревитализација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културно-историјског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комунално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опремање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пратеће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инфрастр</w:t>
      </w:r>
      <w:r w:rsidRPr="00A90A08">
        <w:rPr>
          <w:rFonts w:ascii="Times New Roman" w:hAnsi="Times New Roman" w:cs="Times New Roman"/>
          <w:sz w:val="24"/>
          <w:szCs w:val="24"/>
        </w:rPr>
        <w:t>уктуре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0F058122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p w14:paraId="6137B9FC" w14:textId="77777777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културно-историјског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културно-историјског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те</w:t>
      </w:r>
      <w:r w:rsidRPr="00A90A08">
        <w:rPr>
          <w:rFonts w:ascii="Times New Roman" w:hAnsi="Times New Roman" w:cs="Times New Roman"/>
          <w:sz w:val="24"/>
          <w:szCs w:val="24"/>
        </w:rPr>
        <w:t>ксту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).</w:t>
      </w:r>
    </w:p>
    <w:p w14:paraId="31E6E113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4. </w:t>
      </w:r>
    </w:p>
    <w:p w14:paraId="0155584B" w14:textId="5365B8A6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).</w:t>
      </w:r>
    </w:p>
    <w:p w14:paraId="4228E62D" w14:textId="31E0E01F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сарадњ</w:t>
      </w:r>
      <w:r w:rsidRPr="00A90A0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Одбором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Републичким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заводом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36131747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5. </w:t>
      </w:r>
    </w:p>
    <w:p w14:paraId="1570D650" w14:textId="77777777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комуналног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опремања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</w:t>
      </w:r>
      <w:r w:rsidRPr="00A90A0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пратеће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динамика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усвојених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носиоци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обезбеђених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24DA7489" w14:textId="77777777" w:rsidR="009311CA" w:rsidRPr="00A90A08" w:rsidRDefault="00A90A08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II. ОБНОВА КУЛТУРНО-ИСТОРИЈСКОГ НАСЛЕЂА И</w:t>
      </w:r>
      <w:r w:rsidRPr="00A90A08">
        <w:rPr>
          <w:rFonts w:ascii="Times New Roman" w:hAnsi="Times New Roman" w:cs="Times New Roman"/>
          <w:b/>
          <w:sz w:val="24"/>
          <w:szCs w:val="24"/>
        </w:rPr>
        <w:t xml:space="preserve"> ПОДСТИЦАЊЕ РАЗВОЈА СРЕМСКИХ КАРЛОВАЦА </w:t>
      </w:r>
    </w:p>
    <w:p w14:paraId="6BB56B75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6. </w:t>
      </w:r>
    </w:p>
    <w:p w14:paraId="29E8507B" w14:textId="77777777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Карловцима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обновиће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културно-историјске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целине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непокретно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изузетног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50644497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7. </w:t>
      </w:r>
    </w:p>
    <w:p w14:paraId="31A840C1" w14:textId="1731DE22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Сопственик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</w:t>
      </w:r>
      <w:r w:rsidRPr="00A90A08">
        <w:rPr>
          <w:rFonts w:ascii="Times New Roman" w:hAnsi="Times New Roman" w:cs="Times New Roman"/>
          <w:sz w:val="24"/>
          <w:szCs w:val="24"/>
        </w:rPr>
        <w:t>рава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располагања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непокретним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Карловцима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систематске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координисане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заштићеног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културно-историјског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адаптацији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ревитализацији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непокретно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заштићене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културно-историјске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целине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заштићених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</w:t>
      </w:r>
      <w:r w:rsidRPr="00A90A08">
        <w:rPr>
          <w:rFonts w:ascii="Times New Roman" w:hAnsi="Times New Roman" w:cs="Times New Roman"/>
          <w:sz w:val="24"/>
          <w:szCs w:val="24"/>
        </w:rPr>
        <w:t>урних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1EC8F52C" w14:textId="46D39104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Сопственик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располагања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непокретним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Карловцима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евидентирања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располагања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придржавају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1E725049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8. </w:t>
      </w:r>
    </w:p>
    <w:p w14:paraId="227EB5F2" w14:textId="77777777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културно-историјск</w:t>
      </w:r>
      <w:r w:rsidRPr="00A90A08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вредностима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просторни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7216CBF1" w14:textId="77777777" w:rsidR="009311CA" w:rsidRPr="00A90A08" w:rsidRDefault="00A90A08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III. СРЕДСТВА ЗА ОБНОВУ И РАЗВОЈ СРЕМСКИХ КАРЛОВАЦА </w:t>
      </w:r>
    </w:p>
    <w:p w14:paraId="6F9AE43E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9. </w:t>
      </w:r>
    </w:p>
    <w:p w14:paraId="24331CEE" w14:textId="44C820F0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културно-историјског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одржи</w:t>
      </w:r>
      <w:r w:rsidRPr="00A90A08">
        <w:rPr>
          <w:rFonts w:ascii="Times New Roman" w:hAnsi="Times New Roman" w:cs="Times New Roman"/>
          <w:sz w:val="24"/>
          <w:szCs w:val="24"/>
        </w:rPr>
        <w:t>вог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Карловци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57E99A6B" w14:textId="335FB752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међун</w:t>
      </w:r>
      <w:r w:rsidRPr="00A90A08">
        <w:rPr>
          <w:rFonts w:ascii="Times New Roman" w:hAnsi="Times New Roman" w:cs="Times New Roman"/>
          <w:sz w:val="24"/>
          <w:szCs w:val="24"/>
        </w:rPr>
        <w:t>ародних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реализацијом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развојних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донација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37D5F169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10. </w:t>
      </w:r>
    </w:p>
    <w:p w14:paraId="259B0A42" w14:textId="7763C163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-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комерцијалне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заштићеног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препознатљиво</w:t>
      </w:r>
      <w:r w:rsidRPr="00A90A08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споменичке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целине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одобрењу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47E559E5" w14:textId="0E0DF1F1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изузетног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44B690D0" w14:textId="3BAAE7BF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lastRenderedPageBreak/>
        <w:t>Висину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производњом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стављањем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уредиће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Карловци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2ADE679C" w14:textId="101F059B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прикупљених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располагања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Карловци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једанпут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3139A2AA" w14:textId="77777777" w:rsidR="009311CA" w:rsidRPr="00A90A08" w:rsidRDefault="00A90A08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IV. ОДБОР ЗА ОБНОВУ И РАЗВОЈ СРЕМСКИХ КАРЛОВАЦА </w:t>
      </w:r>
    </w:p>
    <w:p w14:paraId="0B22292E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11. </w:t>
      </w:r>
    </w:p>
    <w:p w14:paraId="38927FE3" w14:textId="52D7A940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образу</w:t>
      </w:r>
      <w:r w:rsidRPr="00A90A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).</w:t>
      </w:r>
    </w:p>
    <w:p w14:paraId="6740E774" w14:textId="7A5E4E95" w:rsidR="009311CA" w:rsidRPr="00A90A08" w:rsidRDefault="00A90A08" w:rsidP="00A90A08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11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3FFC2BA0" w14:textId="53CC6790" w:rsidR="009311CA" w:rsidRPr="00A90A08" w:rsidRDefault="00A90A08" w:rsidP="00A90A08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482274D6" w14:textId="1D2C4B60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Покра</w:t>
      </w:r>
      <w:r w:rsidRPr="00A90A08">
        <w:rPr>
          <w:rFonts w:ascii="Times New Roman" w:hAnsi="Times New Roman" w:cs="Times New Roman"/>
          <w:sz w:val="24"/>
          <w:szCs w:val="24"/>
        </w:rPr>
        <w:t>јинске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6CE91C2B" w14:textId="085BE3BF" w:rsidR="009311CA" w:rsidRPr="00A90A08" w:rsidRDefault="00A90A08" w:rsidP="00A90A08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јесу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:</w:t>
      </w:r>
    </w:p>
    <w:p w14:paraId="45EA8313" w14:textId="77777777" w:rsidR="009311CA" w:rsidRPr="00A90A08" w:rsidRDefault="00A90A08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A08">
        <w:rPr>
          <w:rFonts w:ascii="Times New Roman" w:hAnsi="Times New Roman" w:cs="Times New Roman"/>
          <w:sz w:val="24"/>
          <w:szCs w:val="24"/>
        </w:rPr>
        <w:t>Карловци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0B347A5" w14:textId="77777777" w:rsidR="009311CA" w:rsidRPr="00A90A08" w:rsidRDefault="00A90A08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Покрајинског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православне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цркве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покрајинске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r w:rsidRPr="00A90A0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чијем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делокругу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урбанизма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08D05352" w14:textId="31D5291F" w:rsidR="009311CA" w:rsidRPr="00A90A08" w:rsidRDefault="00A90A08" w:rsidP="00A90A08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именују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именовани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3B19241E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12. </w:t>
      </w:r>
    </w:p>
    <w:p w14:paraId="4E8B56A2" w14:textId="77777777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заменик</w:t>
      </w:r>
      <w:r w:rsidRPr="00A90A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5287667B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13. </w:t>
      </w:r>
    </w:p>
    <w:p w14:paraId="2F737086" w14:textId="77777777" w:rsidR="009311CA" w:rsidRPr="00A90A08" w:rsidRDefault="00A90A08" w:rsidP="00A90A08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:</w:t>
      </w:r>
    </w:p>
    <w:p w14:paraId="7AB09779" w14:textId="77777777" w:rsidR="009311CA" w:rsidRPr="00A90A08" w:rsidRDefault="00A90A08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културно-историјског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3AFF225" w14:textId="77777777" w:rsidR="009311CA" w:rsidRPr="00A90A08" w:rsidRDefault="00A90A08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координира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FE95293" w14:textId="77777777" w:rsidR="009311CA" w:rsidRPr="00A90A08" w:rsidRDefault="00A90A08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511C923" w14:textId="77777777" w:rsidR="009311CA" w:rsidRPr="00A90A08" w:rsidRDefault="00A90A08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усвојених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A0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5E27BE" w14:textId="77777777" w:rsidR="009311CA" w:rsidRPr="00A90A08" w:rsidRDefault="00A90A08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закључке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A0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52790AC" w14:textId="77777777" w:rsidR="009311CA" w:rsidRPr="00A90A08" w:rsidRDefault="00A90A08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29E5D8A6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14. </w:t>
      </w:r>
    </w:p>
    <w:p w14:paraId="71B51AB0" w14:textId="77777777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lastRenderedPageBreak/>
        <w:t>Одбор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наменском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утрошку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4BCDCF98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15. </w:t>
      </w:r>
    </w:p>
    <w:p w14:paraId="31A1C539" w14:textId="077E0826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2617EEBB" w14:textId="3558FAC3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</w:t>
      </w:r>
      <w:r w:rsidRPr="00A90A08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културно-историјског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7F2E394C" w14:textId="77777777" w:rsidR="009311CA" w:rsidRPr="00A90A08" w:rsidRDefault="00A90A08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V. КАЗНЕНЕ ОДРЕДБЕ </w:t>
      </w:r>
    </w:p>
    <w:p w14:paraId="2B590FBF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16. </w:t>
      </w:r>
    </w:p>
    <w:p w14:paraId="12BDE509" w14:textId="0FBBED8C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Новчаном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казном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100.000,00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казниће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грба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препознатљивих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симбола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производе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прибави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Карловци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A0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proofErr w:type="gramEnd"/>
      <w:r w:rsidRPr="00A90A08">
        <w:rPr>
          <w:rFonts w:ascii="Times New Roman" w:hAnsi="Times New Roman" w:cs="Times New Roman"/>
          <w:sz w:val="24"/>
          <w:szCs w:val="24"/>
        </w:rPr>
        <w:t xml:space="preserve"> 10. ). </w:t>
      </w:r>
    </w:p>
    <w:p w14:paraId="1A084B29" w14:textId="0E3BC1AF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казниће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новчаном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казном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50.000,00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дина</w:t>
      </w:r>
      <w:r w:rsidRPr="00A90A0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4B3822E9" w14:textId="273F6F00" w:rsidR="009311CA" w:rsidRPr="00A90A08" w:rsidRDefault="00A90A08" w:rsidP="00A90A08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Имовинска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прибављена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прекршајем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одузеће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43A01544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17. </w:t>
      </w:r>
    </w:p>
    <w:p w14:paraId="6F5CBCA0" w14:textId="05CCC5F1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Новчаном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казном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50.000,00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казниће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грба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препознатљивих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симбола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произв</w:t>
      </w:r>
      <w:r w:rsidRPr="00A90A08">
        <w:rPr>
          <w:rFonts w:ascii="Times New Roman" w:hAnsi="Times New Roman" w:cs="Times New Roman"/>
          <w:sz w:val="24"/>
          <w:szCs w:val="24"/>
        </w:rPr>
        <w:t>оде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прибави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Карловци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A0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proofErr w:type="gramEnd"/>
      <w:r w:rsidRPr="00A90A08">
        <w:rPr>
          <w:rFonts w:ascii="Times New Roman" w:hAnsi="Times New Roman" w:cs="Times New Roman"/>
          <w:sz w:val="24"/>
          <w:szCs w:val="24"/>
        </w:rPr>
        <w:t xml:space="preserve"> 10. ). </w:t>
      </w:r>
    </w:p>
    <w:p w14:paraId="53BD27AE" w14:textId="17C0D1A6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Имовинска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прибављена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прекршајем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одузеће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.</w:t>
      </w:r>
    </w:p>
    <w:p w14:paraId="1AA82B3C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18. </w:t>
      </w:r>
    </w:p>
    <w:p w14:paraId="408F5B4A" w14:textId="77777777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обнови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културно-историјског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подстицању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Сремских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Карловаца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. 37/91, 53/93, 67/93, 48/94, 101/05 -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ADEC17" w14:textId="77777777" w:rsidR="009311CA" w:rsidRPr="00A90A08" w:rsidRDefault="00A90A08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VI. ЗАВРШНА ОДРЕДБА </w:t>
      </w:r>
    </w:p>
    <w:p w14:paraId="69470FC3" w14:textId="77777777" w:rsidR="009311CA" w:rsidRPr="00A90A08" w:rsidRDefault="00A90A0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0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90A08">
        <w:rPr>
          <w:rFonts w:ascii="Times New Roman" w:hAnsi="Times New Roman" w:cs="Times New Roman"/>
          <w:b/>
          <w:sz w:val="24"/>
          <w:szCs w:val="24"/>
        </w:rPr>
        <w:t xml:space="preserve"> 19. </w:t>
      </w:r>
    </w:p>
    <w:p w14:paraId="66348AC6" w14:textId="77777777" w:rsidR="009311CA" w:rsidRPr="00A90A08" w:rsidRDefault="00A90A08" w:rsidP="00A90A08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објављ</w:t>
      </w:r>
      <w:r w:rsidRPr="00A90A08">
        <w:rPr>
          <w:rFonts w:ascii="Times New Roman" w:hAnsi="Times New Roman" w:cs="Times New Roman"/>
          <w:sz w:val="24"/>
          <w:szCs w:val="24"/>
        </w:rPr>
        <w:t>ивања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0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90A08">
        <w:rPr>
          <w:rFonts w:ascii="Times New Roman" w:hAnsi="Times New Roman" w:cs="Times New Roman"/>
          <w:sz w:val="24"/>
          <w:szCs w:val="24"/>
        </w:rPr>
        <w:t>".</w:t>
      </w:r>
    </w:p>
    <w:sectPr w:rsidR="009311CA" w:rsidRPr="00A90A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CA"/>
    <w:rsid w:val="0030252E"/>
    <w:rsid w:val="009311CA"/>
    <w:rsid w:val="00A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A8D8"/>
  <w15:docId w15:val="{EDFA0CC6-E124-492E-B255-B9377B6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3</cp:revision>
  <dcterms:created xsi:type="dcterms:W3CDTF">2022-03-04T09:02:00Z</dcterms:created>
  <dcterms:modified xsi:type="dcterms:W3CDTF">2022-03-04T09:06:00Z</dcterms:modified>
</cp:coreProperties>
</file>